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</w:p>
    <w:p>
      <w:pPr>
        <w:spacing w:line="520" w:lineRule="exact"/>
        <w:ind w:left="640"/>
        <w:rPr>
          <w:rFonts w:ascii="楷体_GB2312" w:eastAsia="楷体_GB2312"/>
          <w:b/>
          <w:sz w:val="32"/>
          <w:szCs w:val="32"/>
          <w:lang w:eastAsia="zh-CN"/>
        </w:rPr>
      </w:pP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  <w:r>
        <w:rPr>
          <w:rFonts w:hint="eastAsia" w:ascii="方正小标宋简体" w:eastAsia="方正小标宋简体"/>
          <w:sz w:val="44"/>
          <w:szCs w:val="32"/>
          <w:lang w:eastAsia="zh-CN"/>
        </w:rPr>
        <w:t>国家药监局已批准的创新医疗器械</w:t>
      </w:r>
    </w:p>
    <w:p>
      <w:pPr>
        <w:spacing w:line="520" w:lineRule="exact"/>
        <w:ind w:left="640"/>
        <w:jc w:val="center"/>
        <w:rPr>
          <w:rFonts w:ascii="方正小标宋简体" w:eastAsia="方正小标宋简体"/>
          <w:sz w:val="44"/>
          <w:szCs w:val="32"/>
          <w:lang w:eastAsia="zh-CN"/>
        </w:rPr>
      </w:pPr>
    </w:p>
    <w:tbl>
      <w:tblPr>
        <w:tblStyle w:val="10"/>
        <w:tblW w:w="130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4575"/>
        <w:gridCol w:w="2728"/>
        <w:gridCol w:w="1776"/>
        <w:gridCol w:w="1336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tblHeader/>
          <w:jc w:val="center"/>
        </w:trPr>
        <w:tc>
          <w:tcPr>
            <w:tcW w:w="724" w:type="dxa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序号</w:t>
            </w:r>
          </w:p>
        </w:tc>
        <w:tc>
          <w:tcPr>
            <w:tcW w:w="4575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产品名称</w:t>
            </w:r>
          </w:p>
        </w:tc>
        <w:tc>
          <w:tcPr>
            <w:tcW w:w="2728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生产企业</w:t>
            </w:r>
          </w:p>
        </w:tc>
        <w:tc>
          <w:tcPr>
            <w:tcW w:w="177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批准日期</w:t>
            </w:r>
          </w:p>
        </w:tc>
        <w:tc>
          <w:tcPr>
            <w:tcW w:w="1336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所在地</w:t>
            </w:r>
          </w:p>
        </w:tc>
        <w:tc>
          <w:tcPr>
            <w:tcW w:w="1951" w:type="dxa"/>
            <w:vAlign w:val="center"/>
          </w:tcPr>
          <w:p>
            <w:pPr>
              <w:spacing w:after="0" w:line="520" w:lineRule="exact"/>
              <w:jc w:val="center"/>
              <w:rPr>
                <w:rFonts w:asciiTheme="minorEastAsia" w:hAnsi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eastAsia="zh-CN"/>
              </w:rPr>
              <w:t>注册证号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基因测序仪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cs="宋体" w:asciiTheme="minorEastAsia" w:hAnsiTheme="minorEastAsia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深圳华因康基因科技有限公司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2014-12-10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国械注准20143402171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恒温扩增微流控芯片核酸分析仪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国械注准20153400580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国械注准20153210971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苏州景昱医疗器械有限公司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2015-6-9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国械注准20153210972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MTHFR C677T 基因检测试剂盒(PCR-金磁微粒层析法)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西安金磁纳米生物技术有限公司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2015-7-3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国械注准20153401148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脱细胞角膜基质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深圳艾尼尔角膜工程有限公司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2015-4-22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国械注准20153460581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Septin9基因甲基化检测试剂盒(PCR荧光探针法)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2015-8-24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国械注准20153401481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乳腺X射线数字化体层摄影设备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科宁（天津）医疗设备有限公司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</w:rPr>
              <w:t>国械注准20153302052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运动神经元存活基因1（SMN1)外显子缺失检测试剂盒（荧光定量PCR法）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上海五色石医学研究有限公司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2015-12-22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国械注准20153402293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三维心脏电生理标测系统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呼吸道病原菌核酸检测试剂盒（恒温扩增芯片法）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博奥生物集团有限公司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国械注准20163400327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广州优得清生物科技有限公司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2016-3-28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国械注准20163460573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植入式迷走神经刺激脉冲发生器套件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植入式迷走神经刺激电极导线套件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国械注准20163210990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药物洗脱外周球囊扩张导管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Arial" w:asciiTheme="minorEastAsia" w:hAnsiTheme="minorEastAsia"/>
                <w:color w:val="000000"/>
                <w:sz w:val="28"/>
                <w:szCs w:val="28"/>
                <w:lang w:eastAsia="zh-CN"/>
              </w:rPr>
              <w:t>北京先瑞达医疗科技有限公司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冷盐水灌注射频消融导管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国械注准20163771040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胸骨板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常州华森医疗器械有限公司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国械注准20163461582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明峰医疗系统股份有限公司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国械注准20163332156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爱博诺德（北京）医疗科技有限公司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2016-11-21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国械注准20163221747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2016.11.14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国械注准20163542280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低温冷冻消融手术系统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一次性使用无菌冷冻消融针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海杰亚(北京)医疗器械有限公司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2017-2-14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3583089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可变角双探头单光子发射计算机断层成像设备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国械注准20173330681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全降解鼻窦药物支架系统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浦易（上海）生物科技有限公司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经皮介入人工心脏瓣膜系统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杭州启明医疗器械有限公司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4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介入人工生物心脏瓣膜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苏州杰成医疗科技有限公司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国械注准20173460698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一次性可吸收钉皮内吻合器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北京颐合恒瑞医疗科技有限公司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国械注准20173650874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国械注准20173770881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上海微创医疗器械(集团)有限公司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国械注准20173463241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折叠式人工玻璃体球囊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广州卫视博生物科技有限公司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7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国械注准20173223296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北京华脉泰科医疗器械有限公司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2017-10-17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国械注准20173461434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植入式心脏起搏器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2017-12-11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国械注准20173211570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人类EGFR基因突变检测试剂盒（多重荧光PCR法）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可吸收硬脑膜封合医用胶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山东赛克赛斯药业科技有限公司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国械注准20183650031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血管重建装置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miR-92a检测试剂盒（荧光RT-PCR法）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深圳市晋百慧生物有限公司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2018-3-27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丙型肝炎病毒核酸测定试剂盒（PCR-荧光探针法）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北京纳捷诊断试剂有限公司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国械注准20183400157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39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脑血栓取出装置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江苏尼科医疗器械有限公司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国械注准20183770186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定量血流分数测量系统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博动医学影像科技（上海）有限公司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国械注准20183210282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人EGFR/ALK/BRAF/KRAS基因突变联合检测试剂盒（可逆末端终止测序法）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广州燃石医学检验所有限公司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2018-7-18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国械注准20183400286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全自动化学发光免疫分析仪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北京联众泰克科技有限公司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20183220293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人EGFR、KRAS、BRAF、PIK3CA、ALK、ROS1基因突变检测试剂盒（半导体测序法）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天津诺禾致源生物信息科技有限公司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20183400294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复合疝修补补片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上海松力生物技术有限公司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20183130292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正电子发射断层扫描及磁共振成像系统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20183060337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EGFR/ALK/ROS1/BRAF/KRAS/HER2基因突变检测试剂盒（可逆末端终止测序法）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植入式骶神经刺激电极导线套件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植入式骶神经刺激器套件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2018-9-28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国械注准20183120410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49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人类SDC2基因甲基化检测试剂盒（荧光PCR法）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广州市康立明生物科技有限责任公司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人类10基因突变联合检测试剂盒（可逆末端终止测序法）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厦门艾德生物医药科技股份有限公司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国械注准20183400507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广东中能加速器科技有限公司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瓣膜成形环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金仕生物科技（常熟）有限公司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国械注准20183130534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20183010598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医用直线加速器系统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2018-12-24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国械注准20183050599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多孔钽骨填充材料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重庆润泽医药有限公司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生物可吸收冠状动脉雷帕霉素洗脱支架系统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乐普（北京）医疗器械股份有限公司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国械注准20193130093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深圳迈瑞生物医疗电子股份有限公司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腹主动脉覆膜支架及输送系统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微创心脉医疗科技（上海）有限公司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2019-3-19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国械注准20193130182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59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左心耳闭合系统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北京迈迪顶峰医疗科技有限公司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上海普实医疗器械科技有限公司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国械注准20193130279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61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调强放射治疗计划系统软件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中科超精(安徽)科技有限公司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安徽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国械注准20193210281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62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数字乳腺X射线摄影系统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2019-5-6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63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湖北锐世数字医学影像科技有限公司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2019-5-31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20193060364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64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经导管植入式无导线起搏系统Micra Transcatheter Leadless Pacemaker system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2019-6-11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国械注进20193120297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65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2019-7-10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国械注准20193130494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66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南京沃福曼医疗科技有限公司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67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无创血糖仪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博邦芳舟医疗科技（北京）有限公司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国械注准20193070602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重庆永仁心医疗器械有限公司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2019-8-26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重庆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国械注准20193120603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69</w:t>
            </w:r>
          </w:p>
        </w:tc>
        <w:tc>
          <w:tcPr>
            <w:tcW w:w="4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脱细胞角膜植片</w:t>
            </w:r>
          </w:p>
        </w:tc>
        <w:tc>
          <w:tcPr>
            <w:tcW w:w="27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青岛中皓生物工程有限公司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2019-9-12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国械注准20193160679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70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冠状动脉造影血流储备分数测量系统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71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一次性使用有创压力传感器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苏州润迈德医疗科技有限公司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国械注准20193070970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72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正电子发射及X射线计算机断层成像扫描系统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国械注准20193060998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73</w:t>
            </w:r>
          </w:p>
        </w:tc>
        <w:tc>
          <w:tcPr>
            <w:tcW w:w="4575" w:type="dxa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核酸扩增检测分析仪</w:t>
            </w:r>
          </w:p>
        </w:tc>
        <w:tc>
          <w:tcPr>
            <w:tcW w:w="272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杭州优思达生物技术有限公司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2019-12-23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国械注准20193061026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医达极星医疗科技（苏州）有限公司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北京昆仑医云科技有限公司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国械注准20203210035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人EGFR/KRAS/BRAF/HER2/ALK/ROS1基因突变检测试剂盒（半导体测序法）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厦门飞朔生物技术有限公司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2020-01-22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福建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国械注准20203400094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胚胎植入前染色体非整倍体检测试剂盒（半导体测序法）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苏州贝康医疗器械有限公司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国械注准20203400181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生物可吸收冠脉雷帕霉素洗脱支架系统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山东华安生物科技有限公司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2020-3-4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国械注准20203130197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79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国械注准20203130445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心血管光学相干断层成像设备及附件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深圳市中科微光医疗器械技术有限公司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国械注准20203060446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RNF180/Septin9基因甲基化检测试剂盒（PCR荧光探针法）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博尔诚（北京）科技有限公司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2020-04-28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国械注准20203400447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等离子手术设备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湖南菁益医疗科技有限公司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2020-05-08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国械注准20203010474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肿瘤电场治疗仪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NovoCure Ltd.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国械注进20203090269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Edwards Lifesciences LLC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2020-06-05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经导管二尖瓣夹及可操控导引导管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Abbott Vascular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国械注进20203130325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糖尿病视网膜病变分析软件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上海鹰瞳医疗科技有限公司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糖尿病视网膜病变眼底图像辅助诊断软件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深圳硅基智能科技有限公司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国械注准20203210687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髋关节镀膜球头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中奥汇成科技股份有限公司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2020-08-20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89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取栓支架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珠海通桥医疗科技有限公司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2020-09-07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血流储备分数测量设备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压力微导管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深圳北芯生命科技有限公司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2020-09-29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国械注准20203070775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氢氧气雾化机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上海潓美医疗科技有限公司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2020-02-02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国械注准20203080066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记忆合金钉脚固定器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兰州西脉记忆合金股份有限公司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2020.10.26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冠脉CT造影图像血管狭窄辅助分诊软件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语坤（北京）网络科技有限公司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国械注准20203210844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KRAS基因突变及BMP3/NDRG4基因甲基化和便隐血联合检测试剂盒（PCR荧光探针法-胶体金法)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杭州诺辉健康科技有限公司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国械注准20203400845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96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药物洗脱PTA球囊扩张导管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浙江归创医疗器械有限公司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国械注准20203030857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97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周围神经修复移植物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江苏益通生物科技有限公司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2020.11.17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98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肺结节CT影像辅助检测软件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杭州深睿博联科技有限公司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2020-11-30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国械注准20203210920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99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椎动脉雷帕霉素靶向洗脱支架系统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微创神通医疗科技（上海）有限公司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2020-12-17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国械注准20203130971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100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髂动脉分叉支架系统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先健科技（深圳）有限公司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101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锚定球囊扩张导管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湖南埃普特医疗器械有限公司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湖南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102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苏州阿格斯医疗技术有限公司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103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一次性使用电子输尿管肾盂内窥镜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北京北方腾达科技发展有限公司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3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国械注准20213060175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104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幽门螺杆菌23S rRNA基因突变检测试剂盒（PCR-荧光探针法）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上海芯超生物科技有限公司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国械注准20213400227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105</w:t>
            </w:r>
          </w:p>
        </w:tc>
        <w:tc>
          <w:tcPr>
            <w:tcW w:w="4575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深圳睿心智能医疗科技有限公司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国械注准20213210270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临时起搏器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sz w:val="28"/>
                <w:szCs w:val="28"/>
                <w:lang w:eastAsia="zh-CN"/>
              </w:rPr>
              <w:t>深圳市先健心康医疗电子有限公司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2021-4-26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国械注准20213120299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紫杉醇洗脱PTCA球囊扩张导管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浙江巴泰医疗科技有限公司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国械注准20213030297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周围神经套接管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北京汇福康医疗技术股份有限公司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2021-4-30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国械注准20213130298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三维电子腹腔内窥镜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微创（上海）医疗机器人有限公司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国械注准20213060384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沛嘉医疗科技（苏州）有限公司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国械注准20213130464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自膨式动脉瘤瘤内栓塞系统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Sequent Medical 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2021-6-30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国械注进20213130233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陡脉冲治疗仪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天津市鹰泰利安康医疗科技有限责任公司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国械注准20213090497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北京心世纪医疗科技有限公司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国械注准20213210574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颅内药物洗脱支架系统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 w:eastAsia="Times New Roman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赛诺医疗科学技术股份有限公司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2021-7-29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</w:rPr>
              <w:t>天津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腔静脉滤器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科塞尔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医疗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科技（苏州）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单髁膝关节假体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北京市春立正达医疗器械股份有限公司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深圳英美达医疗技术有限公司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国械注准20213060608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机械解脱弹簧圈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上海沃比医疗科技有限公司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</w:t>
            </w: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8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经导管主动脉瓣膜及可回收输送系统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上海微创心通医疗科技有限公司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2021-8-30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国械注准20213130655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口腔种植手术导航定位设备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雅客智慧（北京）科技有限公司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2021-9-13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一次性使用清创水动力刀头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水动力治疗设备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惠州海卓科赛医疗有限公司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2021-9-27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国械注准20213010780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苏州雷泰医疗科技有限公司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国械注准20213050789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球囊扩张血管内覆膜支架系统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W.L. Gore &amp; Associates, Inc.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山东威高手术机器人有限公司</w:t>
            </w:r>
          </w:p>
        </w:tc>
        <w:tc>
          <w:tcPr>
            <w:tcW w:w="177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2021-10-26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国械注准20213010848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胚胎植入前染色体非整倍体检测试剂盒（可逆末端终止测序法）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北京中仪康卫医疗器械有限公司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国械注准20213400868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深圳硅基传感科技有限公司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持续葡萄糖监测系统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微泰医疗器械（杭州）股份有限公司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国械注准20213070872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生物疝修补补片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卓阮医疗科技（苏州）有限公司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国械注准20213130873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苏州同心医疗器械有限公司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国械注准20213120987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both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人工角膜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北京米赫医疗器械有限责任公司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国械注准20213161017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分支型术中支架系统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国械注准20213131059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经导管主动脉瓣膜系统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2021-12-24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国械注进20213130538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植入式可充电脊髓神经刺激器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植入式脊髓神经刺激电极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val="en" w:eastAsia="zh-CN"/>
              </w:rPr>
              <w:t>140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神经外科手术导航定位系统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2022-1-10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直管型胸主动脉覆膜支架系统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上海微创心脉医疗科技（集团）股份有限公司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2022-1-06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145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2022-1-20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20223120087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上海微创医疗机器人（集团）股份有限公司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2022-1-25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val="en" w:eastAsia="zh-CN"/>
              </w:rPr>
              <w:t>147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消化道振动胶囊系统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上海安翰医疗技术有限公司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ascii="宋体" w:hAnsi="宋体" w:eastAsia="宋体"/>
                <w:sz w:val="28"/>
                <w:szCs w:val="28"/>
                <w:lang w:val="en" w:eastAsia="zh-CN"/>
              </w:rPr>
              <w:t>2022-2-25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国械注准20223090282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移动式头颈磁共振成像系统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佛山瑞加图医疗科技有限公司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国械注准20223060289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颅内出血CT影像辅助分诊软件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上海联影智能医疗科技有限公司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2022-3-9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国械注准20223210309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鑫高益医疗设备股份有限公司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国械注准20223060431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杭州键嘉机器人有限公司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国械注准20223010462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苏州微创畅行机器人有限公司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脊髓神经刺激测试电极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val="en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" w:eastAsia="zh-CN"/>
              </w:rPr>
              <w:t>154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骨圣元化机器人（深圳）有限公司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/>
                <w:sz w:val="28"/>
                <w:szCs w:val="28"/>
                <w:lang w:val="en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"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国械注准20223010510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苏州天鸿盛捷医疗器械有限公司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经导管植入式无导线起搏系统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sz w:val="28"/>
                <w:szCs w:val="28"/>
                <w:lang w:eastAsia="zh-CN"/>
              </w:rPr>
              <w:t>Medtronic Inc.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美敦力公司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国械注进20223120231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全景恒升（北京）科学技术有限公司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国械注准20223060641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val="en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" w:eastAsia="zh-CN"/>
              </w:rPr>
              <w:t>159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患者程控充电器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国械注准20223120676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胸主动脉支架系统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国械注准20223130685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消化道内窥镜用超声诊断设备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北京华科创智健康科技股份有限公司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一次性使用冷冻消融球囊导管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宁波胜杰康生物科技有限公司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苏州康多机器人有限公司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2022-6-24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国械注准20223010762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经导管人工肺动脉瓣膜系统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杭州启明医疗器械股份有限公司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国械注准20223130862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航天泰心科技有限公司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天津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国械注准20223120892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伽玛射束立体定向放射治疗系统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国械注准20223050891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耳鼻喉双源锥形束计算机体层摄影设备</w:t>
            </w:r>
          </w:p>
        </w:tc>
        <w:tc>
          <w:tcPr>
            <w:tcW w:w="2728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北京朗视仪器股份有限公司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20223060951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血管内超声诊断仪器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深圳北芯生命科技股份有限公司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2022-7-25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国械注准20223060975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肠息肉电子结肠内窥镜图像辅助检测软件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成都微识医疗设备有限公司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可吸收再生氧化纤维素止血颗粒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Ethicon,LLC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Arial Unicode MS" w:hAnsi="Arial Unicode MS" w:eastAsia="Arial Unicode MS" w:cs="Arial Unicode MS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国械注进20223140374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脑炎/脑膜炎多重病原体核酸联合检测试剂盒(封闭巢式多重PCR熔解曲线法)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BioFire Diagnostics，LLC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国械注进20223400387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吻合口加固修补片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北京博辉瑞进生物科技有限公司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2022-8-3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国械注准20223130983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医用粘合剂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杭州亚慧生物科技有限公司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国械注准20223021122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慢性青光眼样视神经病变眼底图像辅助诊断软件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国械注准20223211140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2022-8-31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国械注准20223061141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优美莫司涂层冠状动脉球囊扩张导管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山东吉威医疗制品有限公司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国械注准20223031247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上海艾普强粒子设备有限公司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2022-9-26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国械注准20223051290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179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"http://192.168.8.10/default/xzsp/search/queryGrProduct.jsp?_t=803699&amp;_winid=w763" \o "/default/com.primeton.eos.xzsp.toPageControl.flow?_eosFlowAction=action0&amp;mainId=2c90f6bf7df94af2017dfea970683c24&amp;proType=view" </w:instrTex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集成膜式氧合器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东莞科威医疗器械有限公司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2022-9-27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国械注准20223101297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颅内动脉瘤手术计划软件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强联智创（北京）科技有限公司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国械注准20223211346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血流导向密网支架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艾柯医疗器械（北京）股份有限公司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国械注准20223131392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非球面衍射型多焦人工晶状体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爱博诺德（北京）医疗科技股份有限公司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2022-10-28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国械注准20223161440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左心耳封堵器系统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2022-11-09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国械注准20223131498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人工血管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江苏百优达生命科技有限公司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国械注准20223131515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一次性使用压力监测磁定位射频消融导管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2022-12-01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国械注准20223011571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>深圳市精锋医疗科技有限公司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国械注准20223011623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血管内超声诊断设备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深圳开立生物医疗科技股份有限公司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上海爱声生物医疗科技有限公司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国械注准20223061659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189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医用血管造影X射线机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2022-12-30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国械注准20223061821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病人监护仪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深圳市科曼医疗设备有限公司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混合闭环胰岛素输注系统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Medtronic MiniMed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国械注进20233140061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血液透析尿素清除率计算软件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北京英福美信息科技股份有限公司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2023-2-27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国械注准20233210219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胶原蛋白软骨修复支架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Ubiosis Co., Ltd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韩国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国械注进20233130129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磁共振监测半导体激光治疗设备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冠状动脉CT血流储备分数计算软件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</w:rPr>
              <w:t>上海博动医疗科技股份有限公司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一次性使用激光光纤套件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华科精准（北京）医疗科技有限公司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国械注进20233160146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冠状动脉功能测量系统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苏州润迈德医疗科技有限公司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国械注准20233070520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199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金属增材制造胸腰椎融合匹配式假体系统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北京爱康宜诚医疗器材有限公司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2023-4-21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自膨式可载粒子胆道支架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南京融晟医疗科技有限公司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国械注准20233130621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肠息肉电子下消化道内窥镜图像辅助检测软件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武汉楚精灵医疗科技有限公司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血管内成像设备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放射治疗计划软件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上海联影医疗科技股份有限公司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2023-5-23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国械注准20233210665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结肠息肉电子内窥镜图像辅助检测软件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腾讯医疗健康（深圳）有限公司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国械注准20233210707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一次性使用冠状动脉介入手术控制系统附件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冠状动脉介入手术控制系统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Corindus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国械注进20233010225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碳离子治疗系统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兰州科近泰基新技术有限责任公司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甘肃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国械注准20233050708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植入式左心室辅助系统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深圳核心医疗科技有限公司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209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多模态肿瘤治疗系统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上海美杰医疗科技有限公司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植入式骶神经刺激延伸导线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植入式骶神经刺激电极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杭州承诺医疗科技有限公司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国械注准20233120809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穿刺手术导航定位系统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真健康（北京）医疗科技有限公司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锆铌合金股骨头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苏州微创关节医疗科技有限公司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2023-6-15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国械注准20233130813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215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冲击波治疗仪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深圳市慧康精密仪器有限公司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国械注准20233090834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北京术锐机器人股份有限公司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国械注准20233010833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头颈部X射线立体定向放射外科治疗系统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睿谱外科系统股份有限公司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2023-6-20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国械注进20233050263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膝关节置换手术导航定位系统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北京天智航医疗科技股份有限公司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 xml:space="preserve">2023-7-13 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国械注准20233010962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219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人工晶状体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Alcon Laboratories, Incorporated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国械注进20233160317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苏州茵络医疗器械有限公司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2023-7-28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国械注准20233131034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医用电子直线加速器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西安大医集团股份有限公司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国械注准20233051067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一次性使用血管内成像导管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Conavi Medical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加拿大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硬性巩膜接触镜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上海艾康特医疗科技有限公司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国械注准20233161081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髋关节置换手术导航定位系统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杭州柳叶刀机器人有限公司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磁共振成像系统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武汉中科极化医疗科技有限公司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湖北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国械注准20233061160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颅内取栓支架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color w:val="000000"/>
                <w:sz w:val="28"/>
                <w:szCs w:val="28"/>
                <w:shd w:val="clear" w:color="auto" w:fill="FFFFFF"/>
                <w:lang w:eastAsia="zh-CN"/>
              </w:rPr>
              <w:t>Rapid Medical Ltd.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以色列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国械注进20233030369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上海微创电生理医疗科技股份有限公司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20233011226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229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注射用重组Ⅲ型人源化胶原蛋白溶液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山西锦波生物医药股份有限公司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2023-8-25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山西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上海捍宇医疗科技股份有限公司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2023-9-7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国械注准20233131292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非小细胞肺癌组织TMB检测试剂盒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（可逆末端终止测序法）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南京世和医疗器械有限公司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国械注准20233401452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X射线计算机体层摄影设备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西门子医疗有限公司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Siemens Healthcare GmbH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2023-10-16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国械注进20233060455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关节置换手术模拟软件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北京长木谷医疗科技有限公司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2023-10-23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国械注准20233211543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国械注进20233050480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单光子发射及X射线计算机断层成像系统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北京永新医疗设备有限公司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国械注准20233061628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增材制造聚醚醚酮颅骨缺损修复假体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西安康拓医疗技术股份有限公司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陕西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增材制造匹配式人工膝关节假体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纳通生物科技（北京）有限公司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国械注准20233131698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腹腔内窥镜单孔手术系统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深圳市精锋医疗科技股份有限公司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国械注准20233011753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239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一次性使用心腔内超声诊断导管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江苏霆升科技有限公司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国械注准20233061761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明胶-聚己内酯分层牙龈修复膜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诺一迈尔(苏州)医学科技有限公司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国械注准20233171776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经导管二尖瓣夹系统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2023-11-29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国械注准20233131775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球囊型冷冻消融导管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康沣生物科技（上海）股份有限公司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国械注准20233011816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244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骨盆骨折复位手术导航定位系统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北京罗森博特科技有限公司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国械注准20233011923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可降解镁金属闭合夹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苏州奥芮济医疗科技有限公司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2023-12-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</w:t>
            </w: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20233021931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人乳腺癌分子分型检测试剂盒（PCR-荧光探针法）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百欧恩泰诊断有限责任公司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国械注进20233400600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一次性使用环形肺动脉射频消融导管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无锡帕母医疗技术有限公司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2023-12-22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  <w:t>国械注准20233012011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249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四川锦江电子医疗器械科技股份有限公司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四川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国械注准20233012051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质子治疗系统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瓦里安医疗系统粒子治疗有限公司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2023-12-26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德国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国械注进20233050613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胃转流支架系统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杭州糖吉医疗科技有限公司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2024-1-17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国械注准20243130104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IFI44L基因甲基化检测试剂盒（PCR-熔解曲线法）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深圳市赛尔生物技术有限公司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2024-2-5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国械注准20243400284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颅内动脉瘤CT造影图像辅助检测软件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杭州深睿博联科技有限公司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2024-2-29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国械注准20243210396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支气管镜操作控制系统用无源器械和附件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直观医疗公司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国械注进20242080127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  <w:t>杭州德诺电生理医疗科技有限公司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国械注准20243010461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支气管导航光纤定位导管导引器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国械注进20242010154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支气管导航光纤定位导管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支气管导航可视化探头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国械注进20242060153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259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after="200" w:line="276" w:lineRule="auto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2024-3-20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国械注进20243010155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组合血糖仪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2024-4-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国械注准20243070662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寡糖链检测试剂盒（荧光毛细管电泳法）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江苏先思达生物科技有限公司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2024-4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国械注准20243400663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体外心室辅助设备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体外心室辅助泵头及管路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心擎医疗（苏州）股份有限公司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2024.4.26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江苏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国械注准20243100774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一次性使用多极肾动脉射频消融导管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肾动脉射频消融仪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Medtronic, 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2024.4.30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国械注进20243010243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双通道可充电植入式脑深部电刺激脉冲发生器套件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双通道植入式脑深部电刺激脉冲发生器套件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植入式脑深部电刺激电极导线套件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269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植入式脑深部电刺激延伸导线套件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北京品驰医疗设备有限公司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2024.5.23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国械注准20243120982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肺动脉取栓支架系统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上海腾复医疗科技有限公司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5.31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="Times New Roman" w:hAnsi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271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经颈静脉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肝内穿刺器械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北京爱霖医疗科技有限公司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2024.</w:t>
            </w:r>
            <w:r>
              <w:rPr>
                <w:rFonts w:hint="default" w:ascii="宋体" w:hAnsi="宋体" w:eastAsia="宋体" w:cs="宋体"/>
                <w:sz w:val="28"/>
                <w:szCs w:val="28"/>
                <w:lang w:val="en" w:eastAsia="zh-CN"/>
              </w:rPr>
              <w:t>5.31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cs="Times New Roman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="Times New Roman" w:hAnsi="Times New Roman"/>
                <w:sz w:val="28"/>
                <w:szCs w:val="28"/>
                <w:lang w:val="en-US" w:eastAsia="zh-CN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afterAutospacing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 w:bidi="en-US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lang w:val="en-US" w:eastAsia="zh-CN"/>
              </w:rPr>
              <w:t>国械注准20243031052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一次性使用射频房间隔穿刺针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杭州诺生医疗科技有限公司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273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眼底病变眼底图像辅助诊断软件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北京致远慧图科技有限公司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2024.6.18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国械注准20243211109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274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支气管导航操作控制系统用针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IntuitiveSurgical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2024.6.19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国械注准20242020316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275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冷冻消融仪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上海安钛克医疗科技有限公司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国械注准20243011210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276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一次性使用心脏脉冲电场消融导管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国械注进20243010355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277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心脏脉冲电场消融系统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国械注进20243090354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278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髂静脉支架系统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杭州唯强医疗科技有限公司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2024.7.11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国械注准20243131244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279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一次性使用心腔内超声成像导管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便携式超声诊断仪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深圳市赛禾医疗技术有限公司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2024.7.17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国械注准20243061271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81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一次性使用可调弯导管鞘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FARAPULSE,Inc.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2024.7.24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美国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国械注进20243030396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282</w:t>
            </w:r>
          </w:p>
        </w:tc>
        <w:tc>
          <w:tcPr>
            <w:tcW w:w="45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生物可吸收雷帕霉素洗脱冠脉支架系统</w:t>
            </w:r>
          </w:p>
        </w:tc>
        <w:tc>
          <w:tcPr>
            <w:tcW w:w="272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上海微创医疗器械（集团）有限公司</w:t>
            </w:r>
          </w:p>
        </w:tc>
        <w:tc>
          <w:tcPr>
            <w:tcW w:w="177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" w:eastAsia="zh-CN" w:bidi="ar"/>
              </w:rPr>
              <w:t>2024.7.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33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</w:t>
            </w:r>
          </w:p>
        </w:tc>
        <w:tc>
          <w:tcPr>
            <w:tcW w:w="195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200"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国械注准20243131356</w:t>
            </w:r>
            <w:bookmarkEnd w:id="0"/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200" w:line="24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Theme="minorEastAsia" w:hAnsiTheme="minorEastAsia" w:cstheme="minorEastAsia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8162253"/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 w:eastAsia="zh-CN"/>
          </w:rPr>
          <w:t>55</w:t>
        </w:r>
        <w:r>
          <w:fldChar w:fldCharType="end"/>
        </w:r>
      </w:p>
    </w:sdtContent>
  </w:sdt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false"/>
  <w:bordersDoNotSurroundFooter w:val="false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ZDNjNzJjMmI1YWJjODliYWI0YTNjYjcyYmNmNDkifQ=="/>
  </w:docVars>
  <w:rsids>
    <w:rsidRoot w:val="005332CF"/>
    <w:rsid w:val="00010C9D"/>
    <w:rsid w:val="000203DB"/>
    <w:rsid w:val="00023DFE"/>
    <w:rsid w:val="00040A66"/>
    <w:rsid w:val="000462BE"/>
    <w:rsid w:val="0006758C"/>
    <w:rsid w:val="00070660"/>
    <w:rsid w:val="00074D33"/>
    <w:rsid w:val="000850A0"/>
    <w:rsid w:val="00090A8C"/>
    <w:rsid w:val="000A2F99"/>
    <w:rsid w:val="000A78CB"/>
    <w:rsid w:val="000B73AC"/>
    <w:rsid w:val="000D20F1"/>
    <w:rsid w:val="000D7DF9"/>
    <w:rsid w:val="000D7F64"/>
    <w:rsid w:val="00117820"/>
    <w:rsid w:val="00122A4B"/>
    <w:rsid w:val="00124746"/>
    <w:rsid w:val="00126F7C"/>
    <w:rsid w:val="00172434"/>
    <w:rsid w:val="00176036"/>
    <w:rsid w:val="00193345"/>
    <w:rsid w:val="001A3074"/>
    <w:rsid w:val="001B4395"/>
    <w:rsid w:val="001B5578"/>
    <w:rsid w:val="001C4515"/>
    <w:rsid w:val="001C673F"/>
    <w:rsid w:val="001C76B9"/>
    <w:rsid w:val="001E0319"/>
    <w:rsid w:val="001E114A"/>
    <w:rsid w:val="001F0659"/>
    <w:rsid w:val="0020204D"/>
    <w:rsid w:val="00203F30"/>
    <w:rsid w:val="002056B9"/>
    <w:rsid w:val="002130D2"/>
    <w:rsid w:val="002323FF"/>
    <w:rsid w:val="00234534"/>
    <w:rsid w:val="00253CEC"/>
    <w:rsid w:val="00266EFA"/>
    <w:rsid w:val="002A53DA"/>
    <w:rsid w:val="002B5E61"/>
    <w:rsid w:val="002B72BC"/>
    <w:rsid w:val="002C47E9"/>
    <w:rsid w:val="002E253C"/>
    <w:rsid w:val="002F5A1A"/>
    <w:rsid w:val="00306E03"/>
    <w:rsid w:val="00316439"/>
    <w:rsid w:val="00336673"/>
    <w:rsid w:val="00342027"/>
    <w:rsid w:val="00346AE6"/>
    <w:rsid w:val="0035225A"/>
    <w:rsid w:val="00353F2E"/>
    <w:rsid w:val="00367F89"/>
    <w:rsid w:val="00385598"/>
    <w:rsid w:val="003A2D14"/>
    <w:rsid w:val="003B6A6F"/>
    <w:rsid w:val="003C3F90"/>
    <w:rsid w:val="003C6684"/>
    <w:rsid w:val="003D15FE"/>
    <w:rsid w:val="003D16DF"/>
    <w:rsid w:val="003D17BA"/>
    <w:rsid w:val="003F28DC"/>
    <w:rsid w:val="003F31DC"/>
    <w:rsid w:val="0041651B"/>
    <w:rsid w:val="00417979"/>
    <w:rsid w:val="00417E46"/>
    <w:rsid w:val="00420316"/>
    <w:rsid w:val="00441208"/>
    <w:rsid w:val="004453ED"/>
    <w:rsid w:val="00460D0F"/>
    <w:rsid w:val="00466BEB"/>
    <w:rsid w:val="00477F39"/>
    <w:rsid w:val="00486833"/>
    <w:rsid w:val="004871FE"/>
    <w:rsid w:val="004877A8"/>
    <w:rsid w:val="004A017A"/>
    <w:rsid w:val="004C0553"/>
    <w:rsid w:val="004E2837"/>
    <w:rsid w:val="004E3CAD"/>
    <w:rsid w:val="004F5AFA"/>
    <w:rsid w:val="004F66C4"/>
    <w:rsid w:val="00500E0E"/>
    <w:rsid w:val="00502870"/>
    <w:rsid w:val="00507956"/>
    <w:rsid w:val="005108A9"/>
    <w:rsid w:val="00514AA3"/>
    <w:rsid w:val="00530854"/>
    <w:rsid w:val="005332CF"/>
    <w:rsid w:val="005472E8"/>
    <w:rsid w:val="005857DA"/>
    <w:rsid w:val="005874E0"/>
    <w:rsid w:val="00590D2D"/>
    <w:rsid w:val="005A0FED"/>
    <w:rsid w:val="005B2879"/>
    <w:rsid w:val="005C09B1"/>
    <w:rsid w:val="005D35E5"/>
    <w:rsid w:val="005F50A1"/>
    <w:rsid w:val="00614BBA"/>
    <w:rsid w:val="0062260F"/>
    <w:rsid w:val="00633469"/>
    <w:rsid w:val="00636EAD"/>
    <w:rsid w:val="00647AAB"/>
    <w:rsid w:val="00671EE0"/>
    <w:rsid w:val="00674D61"/>
    <w:rsid w:val="00676F52"/>
    <w:rsid w:val="006929A5"/>
    <w:rsid w:val="006A088F"/>
    <w:rsid w:val="006D43FD"/>
    <w:rsid w:val="0070292D"/>
    <w:rsid w:val="00707AAA"/>
    <w:rsid w:val="0071109B"/>
    <w:rsid w:val="00711667"/>
    <w:rsid w:val="00713F55"/>
    <w:rsid w:val="007156B8"/>
    <w:rsid w:val="00725AE7"/>
    <w:rsid w:val="00736FB2"/>
    <w:rsid w:val="00751974"/>
    <w:rsid w:val="0076007A"/>
    <w:rsid w:val="007623DD"/>
    <w:rsid w:val="00775AB9"/>
    <w:rsid w:val="00777C6A"/>
    <w:rsid w:val="00781E7A"/>
    <w:rsid w:val="00787249"/>
    <w:rsid w:val="007B33B9"/>
    <w:rsid w:val="007B428F"/>
    <w:rsid w:val="007B557D"/>
    <w:rsid w:val="007C3967"/>
    <w:rsid w:val="007E1309"/>
    <w:rsid w:val="007F2320"/>
    <w:rsid w:val="00806ACF"/>
    <w:rsid w:val="00810739"/>
    <w:rsid w:val="00827300"/>
    <w:rsid w:val="00863496"/>
    <w:rsid w:val="0086480B"/>
    <w:rsid w:val="00867BA9"/>
    <w:rsid w:val="0087301F"/>
    <w:rsid w:val="00886552"/>
    <w:rsid w:val="00891BF5"/>
    <w:rsid w:val="008A6454"/>
    <w:rsid w:val="008B1A7B"/>
    <w:rsid w:val="008C4627"/>
    <w:rsid w:val="008D2220"/>
    <w:rsid w:val="008E0A5C"/>
    <w:rsid w:val="008E0F58"/>
    <w:rsid w:val="008F3EF8"/>
    <w:rsid w:val="00906107"/>
    <w:rsid w:val="00906A00"/>
    <w:rsid w:val="0091509E"/>
    <w:rsid w:val="00920FD8"/>
    <w:rsid w:val="00922588"/>
    <w:rsid w:val="00925E85"/>
    <w:rsid w:val="0092781D"/>
    <w:rsid w:val="009312BC"/>
    <w:rsid w:val="00945D76"/>
    <w:rsid w:val="009545E1"/>
    <w:rsid w:val="0097649C"/>
    <w:rsid w:val="00983B0C"/>
    <w:rsid w:val="009961C0"/>
    <w:rsid w:val="009A1752"/>
    <w:rsid w:val="009B2997"/>
    <w:rsid w:val="009B501D"/>
    <w:rsid w:val="009C4BF9"/>
    <w:rsid w:val="00A11547"/>
    <w:rsid w:val="00A176AB"/>
    <w:rsid w:val="00A2089E"/>
    <w:rsid w:val="00A31DAA"/>
    <w:rsid w:val="00A40F9C"/>
    <w:rsid w:val="00A4565A"/>
    <w:rsid w:val="00A719E6"/>
    <w:rsid w:val="00A824AF"/>
    <w:rsid w:val="00A94761"/>
    <w:rsid w:val="00AA36E6"/>
    <w:rsid w:val="00AA5F85"/>
    <w:rsid w:val="00AB3256"/>
    <w:rsid w:val="00AB562A"/>
    <w:rsid w:val="00AC4937"/>
    <w:rsid w:val="00AC4AD2"/>
    <w:rsid w:val="00AC7A84"/>
    <w:rsid w:val="00AD39F0"/>
    <w:rsid w:val="00AD4EF4"/>
    <w:rsid w:val="00AF5EC5"/>
    <w:rsid w:val="00B1007C"/>
    <w:rsid w:val="00B21C44"/>
    <w:rsid w:val="00B278EE"/>
    <w:rsid w:val="00B31572"/>
    <w:rsid w:val="00B42947"/>
    <w:rsid w:val="00B4543B"/>
    <w:rsid w:val="00B459E7"/>
    <w:rsid w:val="00B45B9A"/>
    <w:rsid w:val="00B54890"/>
    <w:rsid w:val="00B57F1E"/>
    <w:rsid w:val="00B760BB"/>
    <w:rsid w:val="00B91E4B"/>
    <w:rsid w:val="00B95DD9"/>
    <w:rsid w:val="00BA0A3B"/>
    <w:rsid w:val="00BA43E4"/>
    <w:rsid w:val="00BB5A50"/>
    <w:rsid w:val="00BC3608"/>
    <w:rsid w:val="00BD4778"/>
    <w:rsid w:val="00C065AA"/>
    <w:rsid w:val="00C143E1"/>
    <w:rsid w:val="00C147BE"/>
    <w:rsid w:val="00C3434E"/>
    <w:rsid w:val="00C37EA9"/>
    <w:rsid w:val="00C4351B"/>
    <w:rsid w:val="00C67423"/>
    <w:rsid w:val="00C744CA"/>
    <w:rsid w:val="00C83033"/>
    <w:rsid w:val="00C910C3"/>
    <w:rsid w:val="00C9656C"/>
    <w:rsid w:val="00CA4FA1"/>
    <w:rsid w:val="00CB4740"/>
    <w:rsid w:val="00CC3BCF"/>
    <w:rsid w:val="00CD6F70"/>
    <w:rsid w:val="00CF3B8C"/>
    <w:rsid w:val="00D12B30"/>
    <w:rsid w:val="00D26432"/>
    <w:rsid w:val="00D33C9C"/>
    <w:rsid w:val="00D34E88"/>
    <w:rsid w:val="00D45959"/>
    <w:rsid w:val="00D5399E"/>
    <w:rsid w:val="00D74FEE"/>
    <w:rsid w:val="00DA3C09"/>
    <w:rsid w:val="00DB4826"/>
    <w:rsid w:val="00DB613F"/>
    <w:rsid w:val="00DC45EE"/>
    <w:rsid w:val="00DD70F9"/>
    <w:rsid w:val="00DD79AE"/>
    <w:rsid w:val="00E00B67"/>
    <w:rsid w:val="00E241D1"/>
    <w:rsid w:val="00E36B52"/>
    <w:rsid w:val="00E40F41"/>
    <w:rsid w:val="00E41CD4"/>
    <w:rsid w:val="00E62C00"/>
    <w:rsid w:val="00E74E22"/>
    <w:rsid w:val="00E873EB"/>
    <w:rsid w:val="00E91B95"/>
    <w:rsid w:val="00EA2A22"/>
    <w:rsid w:val="00EB0279"/>
    <w:rsid w:val="00EB046E"/>
    <w:rsid w:val="00EB5E87"/>
    <w:rsid w:val="00EC12CF"/>
    <w:rsid w:val="00ED3D05"/>
    <w:rsid w:val="00ED6658"/>
    <w:rsid w:val="00EF2737"/>
    <w:rsid w:val="00F00482"/>
    <w:rsid w:val="00F01147"/>
    <w:rsid w:val="00F02209"/>
    <w:rsid w:val="00F171F5"/>
    <w:rsid w:val="00F27625"/>
    <w:rsid w:val="00F3531B"/>
    <w:rsid w:val="00F449E9"/>
    <w:rsid w:val="00F46A7D"/>
    <w:rsid w:val="00F63E80"/>
    <w:rsid w:val="00F7349A"/>
    <w:rsid w:val="00F800F1"/>
    <w:rsid w:val="00F936E3"/>
    <w:rsid w:val="00FA0015"/>
    <w:rsid w:val="00FE227F"/>
    <w:rsid w:val="01C31261"/>
    <w:rsid w:val="01E10332"/>
    <w:rsid w:val="02532976"/>
    <w:rsid w:val="02906703"/>
    <w:rsid w:val="02A813E8"/>
    <w:rsid w:val="030E2EB4"/>
    <w:rsid w:val="038C0FF0"/>
    <w:rsid w:val="03D71EFE"/>
    <w:rsid w:val="05823333"/>
    <w:rsid w:val="06400D84"/>
    <w:rsid w:val="06946478"/>
    <w:rsid w:val="07C12D8B"/>
    <w:rsid w:val="08270BF7"/>
    <w:rsid w:val="0B3B30FD"/>
    <w:rsid w:val="0BD65051"/>
    <w:rsid w:val="0C3331FA"/>
    <w:rsid w:val="0CB03C0A"/>
    <w:rsid w:val="0F0726C4"/>
    <w:rsid w:val="0F1C7F0E"/>
    <w:rsid w:val="0FF60BC5"/>
    <w:rsid w:val="11DB5042"/>
    <w:rsid w:val="160A601B"/>
    <w:rsid w:val="16DE4AAD"/>
    <w:rsid w:val="18CD614D"/>
    <w:rsid w:val="18FD48DE"/>
    <w:rsid w:val="1A626F8D"/>
    <w:rsid w:val="1C1F5798"/>
    <w:rsid w:val="1E2C03FF"/>
    <w:rsid w:val="1EAA6C58"/>
    <w:rsid w:val="1EAB582A"/>
    <w:rsid w:val="1EF7075A"/>
    <w:rsid w:val="1FED4534"/>
    <w:rsid w:val="2022107F"/>
    <w:rsid w:val="214C7FC1"/>
    <w:rsid w:val="22E259F4"/>
    <w:rsid w:val="233D5EA9"/>
    <w:rsid w:val="23456C9D"/>
    <w:rsid w:val="23EF3AD9"/>
    <w:rsid w:val="24BB31DA"/>
    <w:rsid w:val="24DECA42"/>
    <w:rsid w:val="250343F6"/>
    <w:rsid w:val="25677CBC"/>
    <w:rsid w:val="25E66AF8"/>
    <w:rsid w:val="277C277E"/>
    <w:rsid w:val="28B85464"/>
    <w:rsid w:val="291C2B28"/>
    <w:rsid w:val="2A9700DB"/>
    <w:rsid w:val="2A9D0FBA"/>
    <w:rsid w:val="2BC63A98"/>
    <w:rsid w:val="2CC035DE"/>
    <w:rsid w:val="2D4526BC"/>
    <w:rsid w:val="2DB71459"/>
    <w:rsid w:val="30297B32"/>
    <w:rsid w:val="315A7D08"/>
    <w:rsid w:val="325A69FF"/>
    <w:rsid w:val="32711A86"/>
    <w:rsid w:val="334F7FC6"/>
    <w:rsid w:val="33E50CFD"/>
    <w:rsid w:val="3450767C"/>
    <w:rsid w:val="34DE3C34"/>
    <w:rsid w:val="35407081"/>
    <w:rsid w:val="35892B6D"/>
    <w:rsid w:val="37857E9F"/>
    <w:rsid w:val="38493E7D"/>
    <w:rsid w:val="3882310B"/>
    <w:rsid w:val="388E0C2A"/>
    <w:rsid w:val="3903B654"/>
    <w:rsid w:val="3A7EEFFE"/>
    <w:rsid w:val="3B8E248C"/>
    <w:rsid w:val="3C1F5002"/>
    <w:rsid w:val="3C6F19B7"/>
    <w:rsid w:val="3C853FA2"/>
    <w:rsid w:val="3C8F1012"/>
    <w:rsid w:val="3DAA7E3D"/>
    <w:rsid w:val="3E1C1EC6"/>
    <w:rsid w:val="3E416A22"/>
    <w:rsid w:val="3FC92309"/>
    <w:rsid w:val="3FE7586B"/>
    <w:rsid w:val="3FFBF80B"/>
    <w:rsid w:val="403C1C5A"/>
    <w:rsid w:val="40D8706F"/>
    <w:rsid w:val="41106689"/>
    <w:rsid w:val="41500514"/>
    <w:rsid w:val="41A4277D"/>
    <w:rsid w:val="423C4663"/>
    <w:rsid w:val="45424689"/>
    <w:rsid w:val="46C80E2C"/>
    <w:rsid w:val="46D05D65"/>
    <w:rsid w:val="476431E3"/>
    <w:rsid w:val="477234E8"/>
    <w:rsid w:val="480619D4"/>
    <w:rsid w:val="485127B5"/>
    <w:rsid w:val="487E00C7"/>
    <w:rsid w:val="49692CC7"/>
    <w:rsid w:val="49B66556"/>
    <w:rsid w:val="4B5F2DA6"/>
    <w:rsid w:val="4C9D024E"/>
    <w:rsid w:val="4CEA6334"/>
    <w:rsid w:val="4D462F59"/>
    <w:rsid w:val="4D4F46BF"/>
    <w:rsid w:val="4F3B78D8"/>
    <w:rsid w:val="53251081"/>
    <w:rsid w:val="53870E41"/>
    <w:rsid w:val="53922A14"/>
    <w:rsid w:val="54CE3A67"/>
    <w:rsid w:val="54EF3398"/>
    <w:rsid w:val="5B9E24EE"/>
    <w:rsid w:val="5DB16667"/>
    <w:rsid w:val="5FA17AF9"/>
    <w:rsid w:val="5FAB2564"/>
    <w:rsid w:val="607F46E5"/>
    <w:rsid w:val="60AA36D1"/>
    <w:rsid w:val="614A5518"/>
    <w:rsid w:val="61C93B29"/>
    <w:rsid w:val="635E483A"/>
    <w:rsid w:val="67DD2D28"/>
    <w:rsid w:val="68406E64"/>
    <w:rsid w:val="6A223D19"/>
    <w:rsid w:val="6A5A22A4"/>
    <w:rsid w:val="6AB85467"/>
    <w:rsid w:val="6BA3626C"/>
    <w:rsid w:val="6C64571E"/>
    <w:rsid w:val="6C8835AF"/>
    <w:rsid w:val="6C9B79FA"/>
    <w:rsid w:val="6D003408"/>
    <w:rsid w:val="6D2C4412"/>
    <w:rsid w:val="6E930497"/>
    <w:rsid w:val="6EC30C7A"/>
    <w:rsid w:val="6EC855BE"/>
    <w:rsid w:val="6F671F78"/>
    <w:rsid w:val="702B0642"/>
    <w:rsid w:val="7097434D"/>
    <w:rsid w:val="70BC6BB5"/>
    <w:rsid w:val="71E435F8"/>
    <w:rsid w:val="72B34236"/>
    <w:rsid w:val="73523522"/>
    <w:rsid w:val="737127AD"/>
    <w:rsid w:val="754908F0"/>
    <w:rsid w:val="759C12FE"/>
    <w:rsid w:val="75D07976"/>
    <w:rsid w:val="76C7A157"/>
    <w:rsid w:val="76FD7AF8"/>
    <w:rsid w:val="77020CE0"/>
    <w:rsid w:val="77B02365"/>
    <w:rsid w:val="77D608D3"/>
    <w:rsid w:val="7998361F"/>
    <w:rsid w:val="79B104D5"/>
    <w:rsid w:val="7C4F0D9C"/>
    <w:rsid w:val="7CB156B1"/>
    <w:rsid w:val="7CE25D11"/>
    <w:rsid w:val="7E574344"/>
    <w:rsid w:val="7F1508CC"/>
    <w:rsid w:val="7F6D10C4"/>
    <w:rsid w:val="7F9F608C"/>
    <w:rsid w:val="7FADAD07"/>
    <w:rsid w:val="7FCE71BA"/>
    <w:rsid w:val="7FF52150"/>
    <w:rsid w:val="8EB5869B"/>
    <w:rsid w:val="BCFC5176"/>
    <w:rsid w:val="F59F551D"/>
    <w:rsid w:val="F66EF814"/>
    <w:rsid w:val="FC1F2D4D"/>
    <w:rsid w:val="FE77AADE"/>
    <w:rsid w:val="FFFBE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en-US" w:bidi="en-US"/>
    </w:rPr>
  </w:style>
  <w:style w:type="paragraph" w:styleId="4">
    <w:name w:val="heading 2"/>
    <w:basedOn w:val="1"/>
    <w:next w:val="1"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Date"/>
    <w:basedOn w:val="1"/>
    <w:next w:val="1"/>
    <w:link w:val="15"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spacing w:after="200" w:line="276" w:lineRule="auto"/>
    </w:pPr>
    <w:rPr>
      <w:sz w:val="22"/>
      <w:lang w:eastAsia="en-US" w:bidi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3">
    <w:name w:val="页脚 Char"/>
    <w:basedOn w:val="11"/>
    <w:link w:val="7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left="720"/>
      <w:contextualSpacing/>
    </w:pPr>
  </w:style>
  <w:style w:type="character" w:customStyle="1" w:styleId="15">
    <w:name w:val="日期 Char"/>
    <w:basedOn w:val="11"/>
    <w:link w:val="5"/>
    <w:semiHidden/>
    <w:qFormat/>
    <w:uiPriority w:val="99"/>
    <w:rPr>
      <w:rFonts w:cs="Times New Roman"/>
      <w:kern w:val="0"/>
      <w:sz w:val="24"/>
      <w:szCs w:val="24"/>
      <w:lang w:eastAsia="en-US" w:bidi="en-US"/>
    </w:rPr>
  </w:style>
  <w:style w:type="character" w:customStyle="1" w:styleId="16">
    <w:name w:val="批注框文本 Char"/>
    <w:basedOn w:val="11"/>
    <w:link w:val="6"/>
    <w:semiHidden/>
    <w:qFormat/>
    <w:uiPriority w:val="99"/>
    <w:rPr>
      <w:rFonts w:cs="Times New Roman"/>
      <w:kern w:val="0"/>
      <w:sz w:val="18"/>
      <w:szCs w:val="18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36</Pages>
  <Words>9409</Words>
  <Characters>15625</Characters>
  <Lines>120</Lines>
  <Paragraphs>33</Paragraphs>
  <TotalTime>1</TotalTime>
  <ScaleCrop>false</ScaleCrop>
  <LinksUpToDate>false</LinksUpToDate>
  <CharactersWithSpaces>17023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2019-01-15T02:26:00Z</dcterms:created>
  <dc:creator>weijianhua</dc:creator>
  <cp:lastModifiedBy>kylin</cp:lastModifiedBy>
  <cp:lastPrinted>2024-07-13T16:18:00Z</cp:lastPrinted>
  <dcterms:modified xsi:type="dcterms:W3CDTF">2024-07-30T11:52:18Z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65BC3A6B9E4D4FDFAC4116EB7CC0879E_13</vt:lpwstr>
  </property>
</Properties>
</file>